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6.66666666667px">
                  <v:imagedata r:id="rId7" o:title=""/>
                </v:shape>
              </w:pict>
            </w:r>
          </w:p>
        </w:tc>
        <w:tc>
          <w:tcPr>
            <w:tcW w:w="5150" w:type="dxa"/>
          </w:tcPr>
          <w:p>
            <w:r>
              <w:rPr>
                <w:color w:val="333333"/>
                <w:sz w:val="32"/>
                <w:szCs w:val="32"/>
                <w:b/>
              </w:rPr>
              <w:t xml:space="preserve">H110MV-Q7 V1.x</w:t>
            </w:r>
          </w:p>
          <w:p/>
          <w:p>
            <w:pPr>
              <w:numPr>
                <w:ilvl w:val="0"/>
                <w:numId w:val="3"/>
              </w:numPr>
            </w:pPr>
            <w:r>
              <w:t xml:space="preserve">Supports 6th &amp; 7th Generation Intel® Core™ Processor</w:t>
            </w:r>
          </w:p>
          <w:p>
            <w:pPr>
              <w:numPr>
                <w:ilvl w:val="0"/>
                <w:numId w:val="3"/>
              </w:numPr>
            </w:pPr>
            <w:r>
              <w:t xml:space="preserve">Intel H110 single chip architecture</w:t>
            </w:r>
          </w:p>
          <w:p>
            <w:pPr>
              <w:numPr>
                <w:ilvl w:val="0"/>
                <w:numId w:val="3"/>
              </w:numPr>
            </w:pPr>
            <w:r>
              <w:t xml:space="preserve">Support Dual Channel DDR4 2133/1866 MHz</w:t>
            </w:r>
          </w:p>
          <w:p>
            <w:pPr>
              <w:numPr>
                <w:ilvl w:val="0"/>
                <w:numId w:val="3"/>
              </w:numPr>
            </w:pPr>
            <w:r>
              <w:t xml:space="preserve">Support GbE LAN</w:t>
            </w:r>
          </w:p>
          <w:p>
            <w:pPr>
              <w:numPr>
                <w:ilvl w:val="0"/>
                <w:numId w:val="3"/>
              </w:numPr>
            </w:pPr>
            <w:r>
              <w:t xml:space="preserve">Support Super LAN Surge Protection</w:t>
            </w:r>
          </w:p>
          <w:p>
            <w:pPr>
              <w:numPr>
                <w:ilvl w:val="0"/>
                <w:numId w:val="3"/>
              </w:numPr>
            </w:pPr>
            <w:r>
              <w:t xml:space="preserve"/>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H110</w:t>
            </w:r>
          </w:p>
        </w:tc>
      </w:tr>
      <w:tr>
        <w:tc>
          <w:tcPr>
            <w:tcW w:w="2150" w:type="dxa"/>
            <w:vAlign w:val="center"/>
          </w:tcPr>
          <w:p>
            <w:r>
              <w:t xml:space="preserve">CPU SUPPORT</w:t>
            </w:r>
          </w:p>
        </w:tc>
        <w:tc>
          <w:tcPr>
            <w:tcW w:w="7000" w:type="dxa"/>
          </w:tcPr>
          <w:p>
            <w:pPr>
              <w:numPr>
                <w:ilvl w:val="0"/>
                <w:numId w:val="3"/>
              </w:numPr>
            </w:pPr>
            <w:r>
              <w:t xml:space="preserve">7th &amp; 6th Gen Intel® Core™ i7 LGA 1151 Processor</w:t>
            </w:r>
          </w:p>
          <w:p>
            <w:pPr>
              <w:numPr>
                <w:ilvl w:val="0"/>
                <w:numId w:val="3"/>
              </w:numPr>
            </w:pPr>
            <w:r>
              <w:t xml:space="preserve">7th &amp; 6th Gen Intel® Core™ i5 LGA 1151 Processor</w:t>
            </w:r>
          </w:p>
          <w:p>
            <w:pPr>
              <w:numPr>
                <w:ilvl w:val="0"/>
                <w:numId w:val="3"/>
              </w:numPr>
            </w:pPr>
            <w:r>
              <w:t xml:space="preserve">7th &amp; 6th Gen Intel® Core™ i3 LGA 1151 Processor</w:t>
            </w:r>
          </w:p>
          <w:p>
            <w:pPr>
              <w:numPr>
                <w:ilvl w:val="0"/>
                <w:numId w:val="3"/>
              </w:numPr>
            </w:pPr>
            <w:r>
              <w:t xml:space="preserve">7th &amp; 6th Gen Intel® Pentium® LGA 1151 Processor</w:t>
            </w:r>
          </w:p>
          <w:p>
            <w:pPr>
              <w:numPr>
                <w:ilvl w:val="0"/>
                <w:numId w:val="3"/>
              </w:numPr>
            </w:pPr>
            <w:r>
              <w:t xml:space="preserve">7th &amp; 6th Gen Intel® Celeron® LGA 1151 Processor</w:t>
            </w:r>
          </w:p>
          <w:p>
            <w:pPr>
              <w:numPr>
                <w:ilvl w:val="0"/>
                <w:numId w:val="3"/>
              </w:numPr>
            </w:pPr>
            <w:r>
              <w:t xml:space="preserve">Maximum CPU TDP (Thermal Design Power) : 95Watt</w:t>
            </w:r>
          </w:p>
        </w:tc>
      </w:tr>
      <w:tr>
        <w:tc>
          <w:tcPr>
            <w:tcW w:w="2150" w:type="dxa"/>
            <w:vAlign w:val="center"/>
          </w:tcPr>
          <w:p>
            <w:r>
              <w:t xml:space="preserve">MEMORY</w:t>
            </w:r>
          </w:p>
        </w:tc>
        <w:tc>
          <w:tcPr>
            <w:tcW w:w="7000" w:type="dxa"/>
          </w:tcPr>
          <w:p>
            <w:pPr>
              <w:numPr>
                <w:ilvl w:val="0"/>
                <w:numId w:val="3"/>
              </w:numPr>
            </w:pPr>
            <w:r>
              <w:t xml:space="preserve">Support Dual Channel DDR4 2133/1866 MHz</w:t>
            </w:r>
          </w:p>
          <w:p>
            <w:pPr>
              <w:numPr>
                <w:ilvl w:val="0"/>
                <w:numId w:val="3"/>
              </w:numPr>
            </w:pPr>
            <w:r>
              <w:t xml:space="preserve">2 x DDR4 DIMM Memory Slot</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4 x SATA III Connector</w:t>
            </w:r>
          </w:p>
        </w:tc>
      </w:tr>
      <w:tr>
        <w:tc>
          <w:tcPr>
            <w:tcW w:w="2150" w:type="dxa"/>
            <w:vAlign w:val="center"/>
          </w:tcPr>
          <w:p>
            <w:r>
              <w:t xml:space="preserve">LAN</w:t>
            </w:r>
          </w:p>
        </w:tc>
        <w:tc>
          <w:tcPr>
            <w:tcW w:w="7000" w:type="dxa"/>
          </w:tcPr>
          <w:p>
            <w:pPr>
              <w:numPr>
                <w:ilvl w:val="0"/>
                <w:numId w:val="3"/>
              </w:numPr>
            </w:pPr>
            <w:r>
              <w:t xml:space="preserve">Realtek RTL8111H - 10/100/1000Mb/s Controller</w:t>
            </w:r>
          </w:p>
          <w:p>
            <w:pPr>
              <w:numPr>
                <w:ilvl w:val="0"/>
                <w:numId w:val="3"/>
              </w:numPr>
            </w:pPr>
            <w:r>
              <w:t xml:space="preserve">Support Super LAN Surge Protection</w:t>
            </w:r>
          </w:p>
        </w:tc>
      </w:tr>
      <w:tr>
        <w:tc>
          <w:tcPr>
            <w:tcW w:w="2150" w:type="dxa"/>
            <w:vAlign w:val="center"/>
          </w:tcPr>
          <w:p>
            <w:r>
              <w:t xml:space="preserve">AUDIO CODEC</w:t>
            </w:r>
          </w:p>
        </w:tc>
        <w:tc>
          <w:tcPr>
            <w:tcW w:w="7000" w:type="dxa"/>
          </w:tcPr>
          <w:p>
            <w:pPr>
              <w:numPr>
                <w:ilvl w:val="0"/>
                <w:numId w:val="3"/>
              </w:numPr>
            </w:pPr>
            <w:r>
              <w:t xml:space="preserve">Realtek ALC887 8-Channel HD Audio</w:t>
            </w:r>
          </w:p>
          <w:p>
            <w:pPr>
              <w:numPr>
                <w:ilvl w:val="0"/>
                <w:numId w:val="3"/>
              </w:numPr>
            </w:pPr>
            <w:r>
              <w:t xml:space="preserve">Support HD Audio</w:t>
            </w:r>
          </w:p>
        </w:tc>
      </w:tr>
      <w:tr>
        <w:tc>
          <w:tcPr>
            <w:tcW w:w="2150" w:type="dxa"/>
            <w:vAlign w:val="center"/>
          </w:tcPr>
          <w:p>
            <w:r>
              <w:t xml:space="preserve">USB</w:t>
            </w:r>
          </w:p>
        </w:tc>
        <w:tc>
          <w:tcPr>
            <w:tcW w:w="7000" w:type="dxa"/>
          </w:tcPr>
          <w:p>
            <w:pPr>
              <w:numPr>
                <w:ilvl w:val="0"/>
                <w:numId w:val="3"/>
              </w:numPr>
            </w:pPr>
            <w:r>
              <w:t xml:space="preserve">4 x USB 3.1 Gen1 Port (2 on rear I/Os and 2 via internal header)</w:t>
            </w:r>
          </w:p>
          <w:p>
            <w:pPr>
              <w:numPr>
                <w:ilvl w:val="0"/>
                <w:numId w:val="3"/>
              </w:numPr>
            </w:pPr>
            <w:r>
              <w:t xml:space="preserve">6 x USB 2.0 Port (2 on rear I/Os and 4 via internal header)</w:t>
            </w:r>
          </w:p>
        </w:tc>
      </w:tr>
      <w:tr>
        <w:tc>
          <w:tcPr>
            <w:tcW w:w="2150" w:type="dxa"/>
            <w:vAlign w:val="center"/>
          </w:tcPr>
          <w:p>
            <w:r>
              <w:t xml:space="preserve">EXPANSION SLOT</w:t>
            </w:r>
          </w:p>
        </w:tc>
        <w:tc>
          <w:tcPr>
            <w:tcW w:w="7000" w:type="dxa"/>
          </w:tcPr>
          <w:p>
            <w:pPr>
              <w:numPr>
                <w:ilvl w:val="0"/>
                <w:numId w:val="3"/>
              </w:numPr>
            </w:pPr>
            <w:r>
              <w:t xml:space="preserve">1 x PCI-E 3.0 x16 Slot</w:t>
            </w:r>
          </w:p>
          <w:p>
            <w:pPr>
              <w:numPr>
                <w:ilvl w:val="0"/>
                <w:numId w:val="3"/>
              </w:numPr>
            </w:pPr>
            <w:r>
              <w:t xml:space="preserve">2 x PCI-E 2.0 x1 Slot</w:t>
            </w:r>
          </w:p>
        </w:tc>
      </w:tr>
      <w:tr>
        <w:tc>
          <w:tcPr>
            <w:tcW w:w="2150" w:type="dxa"/>
            <w:vAlign w:val="center"/>
          </w:tcPr>
          <w:p>
            <w:r>
              <w:t xml:space="preserve">REAR I/O</w:t>
            </w:r>
          </w:p>
        </w:tc>
        <w:tc>
          <w:tcPr>
            <w:tcW w:w="7000" w:type="dxa"/>
          </w:tcPr>
          <w:p>
            <w:pPr>
              <w:numPr>
                <w:ilvl w:val="0"/>
                <w:numId w:val="3"/>
              </w:numPr>
            </w:pPr>
            <w:r>
              <w:t xml:space="preserve">1 x PS/2</w:t>
            </w:r>
          </w:p>
          <w:p>
            <w:pPr>
              <w:numPr>
                <w:ilvl w:val="0"/>
                <w:numId w:val="3"/>
              </w:numPr>
            </w:pPr>
            <w:r>
              <w:t xml:space="preserve">1 x PS/2 Mouse</w:t>
            </w:r>
          </w:p>
          <w:p>
            <w:pPr>
              <w:numPr>
                <w:ilvl w:val="0"/>
                <w:numId w:val="3"/>
              </w:numPr>
            </w:pPr>
            <w:r>
              <w:t xml:space="preserve">2 x USB 3.1 Gen1  Port</w:t>
            </w:r>
          </w:p>
          <w:p>
            <w:pPr>
              <w:numPr>
                <w:ilvl w:val="0"/>
                <w:numId w:val="3"/>
              </w:numPr>
            </w:pPr>
            <w:r>
              <w:t xml:space="preserve">2 x USB 3.0 Port</w:t>
            </w:r>
          </w:p>
          <w:p>
            <w:pPr>
              <w:numPr>
                <w:ilvl w:val="0"/>
                <w:numId w:val="3"/>
              </w:numPr>
            </w:pPr>
            <w:r>
              <w:t xml:space="preserve">2 x USB 2.0 Port</w:t>
            </w:r>
          </w:p>
          <w:p>
            <w:pPr>
              <w:numPr>
                <w:ilvl w:val="0"/>
                <w:numId w:val="3"/>
              </w:numPr>
            </w:pPr>
            <w:r>
              <w:t xml:space="preserve">1 x COM Port</w:t>
            </w:r>
          </w:p>
          <w:p>
            <w:pPr>
              <w:numPr>
                <w:ilvl w:val="0"/>
                <w:numId w:val="3"/>
              </w:numPr>
            </w:pPr>
            <w:r>
              <w:t xml:space="preserve">1 x VGA Port</w:t>
            </w:r>
          </w:p>
          <w:p>
            <w:pPr>
              <w:numPr>
                <w:ilvl w:val="0"/>
                <w:numId w:val="3"/>
              </w:numPr>
            </w:pPr>
            <w:r>
              <w:t xml:space="preserve">1 x LAN Port</w:t>
            </w:r>
          </w:p>
          <w:p>
            <w:pPr>
              <w:numPr>
                <w:ilvl w:val="0"/>
                <w:numId w:val="3"/>
              </w:numPr>
            </w:pPr>
            <w:r>
              <w:t xml:space="preserve">3 x Audio Jacks</w:t>
            </w:r>
          </w:p>
        </w:tc>
      </w:tr>
      <w:tr>
        <w:tc>
          <w:tcPr>
            <w:tcW w:w="2150" w:type="dxa"/>
            <w:vAlign w:val="center"/>
          </w:tcPr>
          <w:p>
            <w:r>
              <w:t xml:space="preserve">INTERNAL I/O</w:t>
            </w:r>
          </w:p>
        </w:tc>
        <w:tc>
          <w:tcPr>
            <w:tcW w:w="7000" w:type="dxa"/>
          </w:tcPr>
          <w:p>
            <w:pPr>
              <w:numPr>
                <w:ilvl w:val="0"/>
                <w:numId w:val="3"/>
              </w:numPr>
            </w:pPr>
            <w:r>
              <w:t xml:space="preserve">1 x USB 3.1 Gen1 Header</w:t>
            </w:r>
          </w:p>
          <w:p>
            <w:pPr>
              <w:numPr>
                <w:ilvl w:val="0"/>
                <w:numId w:val="3"/>
              </w:numPr>
            </w:pPr>
            <w:r>
              <w:t xml:space="preserve">2 x USB 2.0 Header</w:t>
            </w:r>
          </w:p>
          <w:p>
            <w:pPr>
              <w:numPr>
                <w:ilvl w:val="0"/>
                <w:numId w:val="3"/>
              </w:numPr>
            </w:pPr>
            <w:r>
              <w:t xml:space="preserve">4 x SATA III Connector (6Gb/s)</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1 x 4-Pin Power Connector</w:t>
            </w:r>
          </w:p>
          <w:p>
            <w:pPr>
              <w:numPr>
                <w:ilvl w:val="0"/>
                <w:numId w:val="3"/>
              </w:numPr>
            </w:pPr>
            <w:r>
              <w:t xml:space="preserve">1 x 24-Pin Power Connector</w:t>
            </w:r>
          </w:p>
          <w:p>
            <w:pPr>
              <w:numPr>
                <w:ilvl w:val="0"/>
                <w:numId w:val="3"/>
              </w:numPr>
            </w:pPr>
            <w:r>
              <w:t xml:space="preserve">1 x COM Port Header</w:t>
            </w:r>
          </w:p>
        </w:tc>
      </w:tr>
      <w:tr>
        <w:tc>
          <w:tcPr>
            <w:tcW w:w="2150" w:type="dxa"/>
            <w:vAlign w:val="center"/>
          </w:tcPr>
          <w:p>
            <w:r>
              <w:t xml:space="preserve">DIMENSION</w:t>
            </w:r>
          </w:p>
        </w:tc>
        <w:tc>
          <w:tcPr>
            <w:tcW w:w="7000" w:type="dxa"/>
          </w:tcPr>
          <w:p>
            <w:pPr>
              <w:numPr>
                <w:ilvl w:val="0"/>
                <w:numId w:val="3"/>
              </w:numPr>
            </w:pPr>
            <w:r>
              <w:t xml:space="preserve">Micro ATX Form Factor Dimension: 22.6 cm x 17 cm ( W x L )</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bl>
    <w:p/>
    <w:p>
      <w:pPr>
        <w:pStyle w:val="pStyle"/>
      </w:pPr>
      <w:r>
        <w:rPr>
          <w:rStyle w:val="rStyle"/>
        </w:rPr>
        <w:t xml:space="preserve">CPU-Chipset</w:t>
      </w:r>
    </w:p>
    <w:p/>
    <w:tbl>
      <w:tblPr>
        <w:tblStyle w:val="TableStyle"/>
      </w:tblPr>
      <w:tr>
        <w:tc>
          <w:tcPr>
            <w:tcW w:w="6650" w:type="dxa"/>
          </w:tcPr>
          <w:p>
            <w:r>
              <w:rPr>
                <w:b/>
              </w:rPr>
              <w:t xml:space="preserve">Intel H110 chipset</w:t>
            </w:r>
          </w:p>
          <w:p/>
          <w:p>
            <w:r>
              <w:t xml:space="preserve">The Intel® H110 chipset is a single-chipset design to support socket 1151 Intel® 6th generation Intel® Core™ processor-based platform. Provides excellent performance and increased bandwidth and stability. Intel® H110 chipset can also enable iGPU function, letting users enjoy the latest Intel® integrated graphic performance. The PC platform features improved adaptive performance that adds speed when you need it. When combined with advanced system responsiveness, the platform delivers the ultimate PC experience.</w:t>
            </w:r>
          </w:p>
        </w:tc>
        <w:tc>
          <w:tcPr>
            <w:tcW w:w="2500" w:type="dxa"/>
          </w:tcPr>
          <w:p>
            <w:pPr>
              <w:jc w:val="center"/>
            </w:pPr>
            <w:r>
              <w:pict>
                <v:shape type="#_x0000_t75" style="width:105px;height:105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bl>
    <w:p/>
    <w:p>
      <w:pPr>
        <w:pStyle w:val="pStyle"/>
      </w:pPr>
      <w:r>
        <w:rPr>
          <w:rStyle w:val="rStyle"/>
        </w:rPr>
        <w:t xml:space="preserve">Speed+</w:t>
      </w:r>
    </w:p>
    <w:p/>
    <w:tbl>
      <w:tblPr>
        <w:tblStyle w:val="TableStyle"/>
      </w:tblPr>
      <w:tr>
        <w:tc>
          <w:tcPr>
            <w:tcW w:w="6650" w:type="dxa"/>
          </w:tcPr>
          <w:p>
            <w:r>
              <w:rPr>
                <w:b/>
              </w:rPr>
              <w:t xml:space="preserve">USB 3.1 Gen 1 Type-A</w:t>
            </w:r>
          </w:p>
          <w:p/>
          <w:p>
            <w:r>
              <w:t xml:space="preserve">Experience Fastest data transfers at 5 Gbps with USB 3.1 Gen 1--the new latest connectivity standard. Built to connect easily with next-generation components and peripherals, USB 3.1 Gen 1 transfers data 10X faster and backward compatible with previous USB 2.0 components.</w:t>
            </w:r>
          </w:p>
        </w:tc>
        <w:tc>
          <w:tcPr>
            <w:tcW w:w="2500" w:type="dxa"/>
          </w:tcPr>
          <w:p>
            <w:pPr>
              <w:jc w:val="center"/>
            </w:pPr>
            <w:r>
              <w:pict>
                <v:shape type="#_x0000_t75" style="width:150px;height:82.201405152225px">
                  <v:imagedata r:id="rId10" o:title=""/>
                </v:shape>
              </w:pict>
            </w:r>
          </w:p>
        </w:tc>
      </w:tr>
      <w:tr>
        <w:tc>
          <w:tcPr>
            <w:tcW w:w="6650" w:type="dxa"/>
          </w:tcPr>
          <w:p>
            <w:r>
              <w:rPr>
                <w:b/>
              </w:rPr>
              <w:t xml:space="preserve">PCIe 3.0</w:t>
            </w:r>
          </w:p>
          <w:p/>
          <w:p>
            <w:r>
              <w:t xml:space="preserve">PCIe 3.0 is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50px;height:162.3417721519px">
                  <v:imagedata r:id="rId11"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2"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13" o:title=""/>
                </v:shape>
              </w:pict>
            </w:r>
          </w:p>
        </w:tc>
      </w:tr>
    </w:tbl>
    <w:p/>
    <w:p>
      <w:pPr>
        <w:pStyle w:val="pStyle"/>
      </w:pPr>
      <w:r>
        <w:rPr>
          <w:rStyle w:val="rStyle"/>
        </w:rPr>
        <w:t xml:space="preserve">Durable+</w:t>
      </w:r>
    </w:p>
    <w:p/>
    <w:tbl>
      <w:tblPr>
        <w:tblStyle w:val="TableStyle"/>
      </w:tblPr>
      <w:tr>
        <w:tc>
          <w:tcPr>
            <w:tcW w:w="6650" w:type="dxa"/>
          </w:tcPr>
          <w:p>
            <w:r>
              <w:rPr>
                <w:b/>
              </w:rPr>
              <w:t xml:space="preserve">100% Solid Caps</w:t>
            </w:r>
          </w:p>
          <w:p/>
          <w:p>
            <w:r>
              <w:t xml:space="preserve">With armor-plated Biostar Technology, all capacitors are placed with 100% solid capacitors that have a lasting life cycle, durability and stability for crucial components.</w:t>
            </w:r>
          </w:p>
        </w:tc>
        <w:tc>
          <w:tcPr>
            <w:tcW w:w="2500" w:type="dxa"/>
          </w:tcPr>
          <w:p>
            <w:pPr>
              <w:jc w:val="center"/>
            </w:pPr>
            <w:r>
              <w:pict>
                <v:shape type="#_x0000_t75" style="width:150px;height:73.991031390135px">
                  <v:imagedata r:id="rId14" o:title=""/>
                </v:shape>
              </w:pict>
            </w:r>
          </w:p>
        </w:tc>
      </w:tr>
    </w:tbl>
    <w:p/>
    <w:p>
      <w:pPr>
        <w:pStyle w:val="pStyle"/>
      </w:pPr>
      <w:r>
        <w:rPr>
          <w:rStyle w:val="rStyle"/>
        </w:rPr>
        <w:t xml:space="preserve">Protection+</w:t>
      </w:r>
    </w:p>
    <w:p/>
    <w:tbl>
      <w:tblPr>
        <w:tblStyle w:val="TableStyle"/>
      </w:tblP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15" o:title=""/>
                </v:shape>
              </w:pict>
            </w:r>
          </w:p>
        </w:tc>
      </w:tr>
    </w:tbl>
    <w:p/>
    <w:p>
      <w:pPr>
        <w:pStyle w:val="pStyle"/>
      </w:pPr>
      <w:r>
        <w:rPr>
          <w:rStyle w:val="rStyle"/>
        </w:rPr>
        <w:t xml:space="preserve">DIY+</w:t>
      </w:r>
    </w:p>
    <w:p/>
    <w:tbl>
      <w:tblPr>
        <w:tblStyle w:val="TableStyle"/>
      </w:tblPr>
      <w:tr>
        <w:tc>
          <w:tcPr>
            <w:tcW w:w="6650" w:type="dxa"/>
          </w:tcPr>
          <w:p>
            <w:r>
              <w:rPr>
                <w:b/>
              </w:rPr>
              <w:t xml:space="preserve">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w:t>
            </w:r>
          </w:p>
        </w:tc>
        <w:tc>
          <w:tcPr>
            <w:tcW w:w="2500" w:type="dxa"/>
          </w:tcPr>
          <w:p>
            <w:pPr>
              <w:jc w:val="center"/>
            </w:pPr>
            <w:r>
              <w:pict>
                <v:shape type="#_x0000_t75" style="width:150px;height:162.3417721519px">
                  <v:imagedata r:id="rId16" o:title=""/>
                </v:shape>
              </w:pict>
            </w:r>
          </w:p>
        </w:tc>
      </w:tr>
    </w:tbl>
    <w:sectPr>
      <w:headerReference w:type="default" r:id="rId17"/>
      <w:footerReference w:type="default" r:id="rId18"/>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character">
    <w:name w:val="redStyle"/>
    <w:rPr>
      <w:color w:val="FF0000"/>
      <w:b/>
    </w:r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gif"/>
  <Relationship Id="rId11" Type="http://schemas.openxmlformats.org/officeDocument/2006/relationships/image" Target="media/section_image5.png"/>
  <Relationship Id="rId12" Type="http://schemas.openxmlformats.org/officeDocument/2006/relationships/image" Target="media/section_image6.png"/>
  <Relationship Id="rId13" Type="http://schemas.openxmlformats.org/officeDocument/2006/relationships/image" Target="media/section_image7.png"/>
  <Relationship Id="rId14" Type="http://schemas.openxmlformats.org/officeDocument/2006/relationships/image" Target="media/section_image8.gif"/>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header" Target="header1.xml"/>
  <Relationship Id="rId18"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2024-03-29T18:22:06+08:00</dcterms:created>
  <dcterms:modified xsi:type="dcterms:W3CDTF">2024-03-29T18:22:06+08:00</dcterms:modified>
  <dc:title/>
  <dc:description/>
  <dc:subject/>
  <cp:keywords/>
  <cp:category/>
</cp:coreProperties>
</file>