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TZ590-BTC 6.0</w:t>
            </w:r>
          </w:p>
          <w:p/>
          <w:p>
            <w:pPr>
              <w:numPr>
                <w:ilvl w:val="0"/>
                <w:numId w:val="3"/>
              </w:numPr>
            </w:pPr>
            <w:r>
              <w:t xml:space="preserve">Supports 10th/ 11th Generation Intel Core™ Processor</w:t>
            </w:r>
          </w:p>
          <w:p>
            <w:pPr>
              <w:numPr>
                <w:ilvl w:val="0"/>
                <w:numId w:val="3"/>
              </w:numPr>
            </w:pPr>
            <w:r>
              <w:t xml:space="preserve">Intel Z590 single chip architecture</w:t>
            </w:r>
          </w:p>
          <w:p>
            <w:pPr>
              <w:numPr>
                <w:ilvl w:val="0"/>
                <w:numId w:val="3"/>
              </w:numPr>
            </w:pPr>
            <w:r>
              <w:t xml:space="preserve">Support 4-DIMM DDR4-3600(OC)/ 3200/ 2933/ 2800/ 2666/ 2400/ 2133 up to 128G maximum capacity</w:t>
            </w:r>
          </w:p>
          <w:p>
            <w:pPr>
              <w:numPr>
                <w:ilvl w:val="0"/>
                <w:numId w:val="3"/>
              </w:numPr>
            </w:pPr>
            <w:r>
              <w:t xml:space="preserve">Support 8 x PCIe 3.0 slots</w:t>
            </w:r>
          </w:p>
          <w:p>
            <w:pPr>
              <w:numPr>
                <w:ilvl w:val="0"/>
                <w:numId w:val="3"/>
              </w:numPr>
            </w:pPr>
            <w:r>
              <w:t xml:space="preserve">Support  1 x PCIe 4.0 x16 Slot (x8 mode) (11th CPU Only)</w:t>
            </w:r>
          </w:p>
          <w:p>
            <w:pPr>
              <w:numPr>
                <w:ilvl w:val="0"/>
                <w:numId w:val="3"/>
              </w:numPr>
            </w:pPr>
            <w:r>
              <w:t xml:space="preserve">Support HDMI Connector</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Z590</w:t>
            </w:r>
          </w:p>
        </w:tc>
      </w:tr>
      <w:tr>
        <w:tc>
          <w:tcPr>
            <w:tcW w:w="2150" w:type="dxa"/>
            <w:vAlign w:val="center"/>
          </w:tcPr>
          <w:p>
            <w:r>
              <w:t xml:space="preserve">CPU SUPPORT</w:t>
            </w:r>
          </w:p>
        </w:tc>
        <w:tc>
          <w:tcPr>
            <w:tcW w:w="7000" w:type="dxa"/>
          </w:tcPr>
          <w:p>
            <w:pPr>
              <w:numPr>
                <w:ilvl w:val="0"/>
                <w:numId w:val="3"/>
              </w:numPr>
            </w:pPr>
            <w:r>
              <w:t xml:space="preserve">Support for 10th/ 11th Generation Intel Core™ i9/ i7/ i5/ i3 processors and Intel Pentium processors/</w:t>
            </w:r>
          </w:p>
          <w:p>
            <w:pPr>
              <w:numPr>
                <w:ilvl w:val="0"/>
                <w:numId w:val="3"/>
              </w:numPr>
            </w:pPr>
            <w:r>
              <w:t xml:space="preserve">Intel Celeron processors in the LGA1200 package</w:t>
            </w:r>
          </w:p>
          <w:p>
            <w:pPr>
              <w:numPr>
                <w:ilvl w:val="0"/>
                <w:numId w:val="3"/>
              </w:numPr>
            </w:pPr>
            <w:r>
              <w:t xml:space="preserve">* Please refer to www.biostar.com.tw for CPU support list.</w:t>
            </w:r>
          </w:p>
        </w:tc>
      </w:tr>
      <w:tr>
        <w:tc>
          <w:tcPr>
            <w:tcW w:w="2150" w:type="dxa"/>
            <w:vAlign w:val="center"/>
          </w:tcPr>
          <w:p>
            <w:r>
              <w:t xml:space="preserve">MEMORY</w:t>
            </w:r>
          </w:p>
        </w:tc>
        <w:tc>
          <w:tcPr>
            <w:tcW w:w="7000" w:type="dxa"/>
          </w:tcPr>
          <w:p>
            <w:pPr>
              <w:numPr>
                <w:ilvl w:val="0"/>
                <w:numId w:val="3"/>
              </w:numPr>
            </w:pPr>
            <w:r>
              <w:t xml:space="preserve">Supports Dual Channel DDR4 3600(OC)/ 3200/ 2933/ 2800/ 2666/ 2400/ 2133</w:t>
            </w:r>
          </w:p>
          <w:p>
            <w:pPr>
              <w:numPr>
                <w:ilvl w:val="0"/>
                <w:numId w:val="3"/>
              </w:numPr>
            </w:pPr>
            <w:r>
              <w:t xml:space="preserve">4 x DDR4 DIMM Memory Slot, Max. Supports up to 128 GB Memory</w:t>
            </w:r>
          </w:p>
          <w:p>
            <w:pPr>
              <w:numPr>
                <w:ilvl w:val="0"/>
                <w:numId w:val="3"/>
              </w:numPr>
            </w:pPr>
            <w:r>
              <w:t xml:space="preserve">Each DIMM supports non-ECC 4/8/16/32GB DDR4 module</w:t>
            </w:r>
          </w:p>
          <w:p>
            <w:pPr>
              <w:numPr>
                <w:ilvl w:val="0"/>
                <w:numId w:val="3"/>
              </w:numPr>
            </w:pPr>
            <w:r>
              <w:t xml:space="preserve">Support Intel Extreme Memory Profile (XMP) memory modules</w:t>
            </w:r>
          </w:p>
          <w:p>
            <w:pPr>
              <w:numPr>
                <w:ilvl w:val="0"/>
                <w:numId w:val="3"/>
              </w:numPr>
            </w:pPr>
            <w:r>
              <w:t xml:space="preserve">* Please refer to www.biostar.com.tw for Memory support list.</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 Total supports 1x M.2 socket and 6x SATA III (6Gb/s) ports</w:t>
            </w:r>
          </w:p>
          <w:p>
            <w:pPr>
              <w:numPr>
                <w:ilvl w:val="0"/>
                <w:numId w:val="3"/>
              </w:numPr>
            </w:pPr>
            <w:r>
              <w:t xml:space="preserve">6 x SATA III Connector (6Gb/s)</w:t>
            </w:r>
          </w:p>
          <w:p>
            <w:pPr>
              <w:numPr>
                <w:ilvl w:val="0"/>
                <w:numId w:val="3"/>
              </w:numPr>
            </w:pPr>
            <w:r>
              <w:t xml:space="preserve">1 x M.2 (M Key) Socket:</w:t>
            </w:r>
          </w:p>
          <w:p>
            <w:pPr>
              <w:numPr>
                <w:ilvl w:val="0"/>
                <w:numId w:val="3"/>
              </w:numPr>
            </w:pPr>
            <w:r>
              <w:t xml:space="preserve">(M Key) Socket (M2_PCIEG4_64G_2)</w:t>
            </w:r>
          </w:p>
          <w:p>
            <w:pPr>
              <w:numPr>
                <w:ilvl w:val="0"/>
                <w:numId w:val="3"/>
              </w:numPr>
            </w:pPr>
            <w:r>
              <w:t xml:space="preserve">Supports PCIE Gen4 11th Generation Intel Core™ only</w:t>
            </w:r>
          </w:p>
          <w:p>
            <w:pPr>
              <w:numPr>
                <w:ilvl w:val="0"/>
                <w:numId w:val="3"/>
              </w:numPr>
            </w:pPr>
            <w:r>
              <w:t xml:space="preserve">Supports M.2 Type 2280 SSD module</w:t>
            </w:r>
          </w:p>
          <w:p>
            <w:pPr>
              <w:numPr>
                <w:ilvl w:val="0"/>
                <w:numId w:val="3"/>
              </w:numPr>
            </w:pPr>
            <w:r>
              <w:t xml:space="preserve">Supports PCI-E 4.0 x 4 (64Gb/s)</w:t>
            </w:r>
          </w:p>
          <w:p>
            <w:pPr>
              <w:numPr>
                <w:ilvl w:val="0"/>
                <w:numId w:val="3"/>
              </w:numPr>
            </w:pPr>
            <w:r>
              <w:t xml:space="preserve">Supports Intel Rapid Storage Technology and Intel Optane Technology</w:t>
            </w:r>
          </w:p>
          <w:p>
            <w:pPr>
              <w:numPr>
                <w:ilvl w:val="0"/>
                <w:numId w:val="3"/>
              </w:numPr>
            </w:pPr>
            <w:r>
              <w:t xml:space="preserve"/>
            </w:r>
          </w:p>
        </w:tc>
      </w:tr>
      <w:tr>
        <w:tc>
          <w:tcPr>
            <w:tcW w:w="2150" w:type="dxa"/>
            <w:vAlign w:val="center"/>
          </w:tcPr>
          <w:p>
            <w:r>
              <w:t xml:space="preserve">LAN</w:t>
            </w:r>
          </w:p>
        </w:tc>
        <w:tc>
          <w:tcPr>
            <w:tcW w:w="7000" w:type="dxa"/>
          </w:tcPr>
          <w:p>
            <w:pPr>
              <w:numPr>
                <w:ilvl w:val="0"/>
                <w:numId w:val="3"/>
              </w:numPr>
            </w:pPr>
            <w:r>
              <w:t xml:space="preserve">Intel I219V</w:t>
            </w:r>
          </w:p>
          <w:p>
            <w:pPr>
              <w:numPr>
                <w:ilvl w:val="0"/>
                <w:numId w:val="3"/>
              </w:numPr>
            </w:pPr>
            <w:r>
              <w:t xml:space="preserve">10/ 100/ 1000 Mb/s auto negotiation, Half / Full duplex capability</w:t>
            </w:r>
          </w:p>
        </w:tc>
      </w:tr>
      <w:tr>
        <w:tc>
          <w:tcPr>
            <w:tcW w:w="2150" w:type="dxa"/>
            <w:vAlign w:val="center"/>
          </w:tcPr>
          <w:p>
            <w:r>
              <w:t xml:space="preserve">AUDIO CODEC</w:t>
            </w:r>
          </w:p>
        </w:tc>
        <w:tc>
          <w:tcPr>
            <w:tcW w:w="7000" w:type="dxa"/>
          </w:tcPr>
          <w:p>
            <w:pPr>
              <w:numPr>
                <w:ilvl w:val="0"/>
                <w:numId w:val="3"/>
              </w:numPr>
            </w:pPr>
            <w:r>
              <w:t xml:space="preserve">ALC887</w:t>
            </w:r>
          </w:p>
          <w:p>
            <w:pPr>
              <w:numPr>
                <w:ilvl w:val="0"/>
                <w:numId w:val="3"/>
              </w:numPr>
            </w:pPr>
            <w:r>
              <w:t xml:space="preserve">7.1 Channels, High Definition Audio</w:t>
            </w:r>
          </w:p>
        </w:tc>
      </w:tr>
      <w:tr>
        <w:tc>
          <w:tcPr>
            <w:tcW w:w="2150" w:type="dxa"/>
            <w:vAlign w:val="center"/>
          </w:tcPr>
          <w:p>
            <w:r>
              <w:t xml:space="preserve">USB</w:t>
            </w:r>
          </w:p>
        </w:tc>
        <w:tc>
          <w:tcPr>
            <w:tcW w:w="7000" w:type="dxa"/>
          </w:tcPr>
          <w:p>
            <w:pPr>
              <w:numPr>
                <w:ilvl w:val="0"/>
                <w:numId w:val="3"/>
              </w:numPr>
            </w:pPr>
            <w:r>
              <w:t xml:space="preserve">6 x USB 3.2 (Gen1) ports (4 on rear I/Os and 2 via internal header)</w:t>
            </w:r>
          </w:p>
          <w:p>
            <w:pPr>
              <w:numPr>
                <w:ilvl w:val="0"/>
                <w:numId w:val="3"/>
              </w:numPr>
            </w:pPr>
            <w:r>
              <w:t xml:space="preserve">6 x USB 2.0 ports (2 on rear I/Os and 4 via internal header)</w:t>
            </w:r>
          </w:p>
        </w:tc>
      </w:tr>
      <w:tr>
        <w:tc>
          <w:tcPr>
            <w:tcW w:w="2150" w:type="dxa"/>
            <w:vAlign w:val="center"/>
          </w:tcPr>
          <w:p>
            <w:r>
              <w:t xml:space="preserve">EXPANSION SLOT</w:t>
            </w:r>
          </w:p>
        </w:tc>
        <w:tc>
          <w:tcPr>
            <w:tcW w:w="7000" w:type="dxa"/>
          </w:tcPr>
          <w:p>
            <w:pPr>
              <w:numPr>
                <w:ilvl w:val="0"/>
                <w:numId w:val="3"/>
              </w:numPr>
            </w:pPr>
            <w:r>
              <w:t xml:space="preserve">8 x PCIe 3.0 x1 Slots</w:t>
            </w:r>
          </w:p>
          <w:p>
            <w:pPr>
              <w:numPr>
                <w:ilvl w:val="0"/>
                <w:numId w:val="3"/>
              </w:numPr>
            </w:pPr>
            <w:r>
              <w:t xml:space="preserve">1 x PCIe 4.0 x16 Slot (x8 mode) (Supports PCIE Gen4 11th Generation Intel Core™ only)</w:t>
            </w:r>
          </w:p>
        </w:tc>
      </w:tr>
      <w:tr>
        <w:tc>
          <w:tcPr>
            <w:tcW w:w="2150" w:type="dxa"/>
            <w:vAlign w:val="center"/>
          </w:tcPr>
          <w:p>
            <w:r>
              <w:t xml:space="preserve">REAR I/O</w:t>
            </w:r>
          </w:p>
        </w:tc>
        <w:tc>
          <w:tcPr>
            <w:tcW w:w="7000" w:type="dxa"/>
          </w:tcPr>
          <w:p>
            <w:pPr>
              <w:numPr>
                <w:ilvl w:val="0"/>
                <w:numId w:val="3"/>
              </w:numPr>
            </w:pPr>
            <w:r>
              <w:t xml:space="preserve">1 x PS/2 Keyboard/Mouse Port</w:t>
            </w:r>
          </w:p>
          <w:p>
            <w:pPr>
              <w:numPr>
                <w:ilvl w:val="0"/>
                <w:numId w:val="3"/>
              </w:numPr>
            </w:pPr>
            <w:r>
              <w:t xml:space="preserve">1 x HDMI Port</w:t>
            </w:r>
          </w:p>
          <w:p>
            <w:pPr>
              <w:numPr>
                <w:ilvl w:val="0"/>
                <w:numId w:val="3"/>
              </w:numPr>
            </w:pPr>
            <w:r>
              <w:t xml:space="preserve">1 x VGA Port</w:t>
            </w:r>
          </w:p>
          <w:p>
            <w:pPr>
              <w:numPr>
                <w:ilvl w:val="0"/>
                <w:numId w:val="3"/>
              </w:numPr>
            </w:pPr>
            <w:r>
              <w:t xml:space="preserve">4 x USB 3.2 (Gen1) Ports</w:t>
            </w:r>
          </w:p>
          <w:p>
            <w:pPr>
              <w:numPr>
                <w:ilvl w:val="0"/>
                <w:numId w:val="3"/>
              </w:numPr>
            </w:pPr>
            <w:r>
              <w:t xml:space="preserve">2 x USB 2.0 Ports</w:t>
            </w:r>
          </w:p>
          <w:p>
            <w:pPr>
              <w:numPr>
                <w:ilvl w:val="0"/>
                <w:numId w:val="3"/>
              </w:numPr>
            </w:pPr>
            <w:r>
              <w:t xml:space="preserve">1 x LAN port</w:t>
            </w:r>
          </w:p>
          <w:p>
            <w:pPr>
              <w:numPr>
                <w:ilvl w:val="0"/>
                <w:numId w:val="3"/>
              </w:numPr>
            </w:pPr>
            <w:r>
              <w:t xml:space="preserve">3 x Audio Jack</w:t>
            </w:r>
          </w:p>
        </w:tc>
      </w:tr>
      <w:tr>
        <w:tc>
          <w:tcPr>
            <w:tcW w:w="2150" w:type="dxa"/>
            <w:vAlign w:val="center"/>
          </w:tcPr>
          <w:p>
            <w:r>
              <w:t xml:space="preserve">INTERNAL I/O</w:t>
            </w:r>
          </w:p>
        </w:tc>
        <w:tc>
          <w:tcPr>
            <w:tcW w:w="7000" w:type="dxa"/>
          </w:tcPr>
          <w:p>
            <w:pPr>
              <w:numPr>
                <w:ilvl w:val="0"/>
                <w:numId w:val="3"/>
              </w:numPr>
            </w:pPr>
            <w:r>
              <w:t xml:space="preserve">6 x SATA III Connectors (6Gb/s)</w:t>
            </w:r>
          </w:p>
          <w:p>
            <w:pPr>
              <w:numPr>
                <w:ilvl w:val="0"/>
                <w:numId w:val="3"/>
              </w:numPr>
            </w:pPr>
            <w:r>
              <w:t xml:space="preserve">2 x USB 2.0 Headers (each header supports 2 USB 2.0 ports)</w:t>
            </w:r>
          </w:p>
          <w:p>
            <w:pPr>
              <w:numPr>
                <w:ilvl w:val="0"/>
                <w:numId w:val="3"/>
              </w:numPr>
            </w:pPr>
            <w:r>
              <w:t xml:space="preserve">1 x 8-Pin Power Connector</w:t>
            </w:r>
          </w:p>
          <w:p>
            <w:pPr>
              <w:numPr>
                <w:ilvl w:val="0"/>
                <w:numId w:val="3"/>
              </w:numPr>
            </w:pPr>
            <w:r>
              <w:t xml:space="preserve">2 x 24-Pin Power Connectors</w:t>
            </w:r>
          </w:p>
          <w:p>
            <w:pPr>
              <w:numPr>
                <w:ilvl w:val="0"/>
                <w:numId w:val="3"/>
              </w:numPr>
            </w:pPr>
            <w:r>
              <w:t xml:space="preserve">1 x CPU Fan Connector</w:t>
            </w:r>
          </w:p>
          <w:p>
            <w:pPr>
              <w:numPr>
                <w:ilvl w:val="0"/>
                <w:numId w:val="3"/>
              </w:numPr>
            </w:pPr>
            <w:r>
              <w:t xml:space="preserve">1 x CPU water cooling connector (CPU_OPT)</w:t>
            </w:r>
          </w:p>
          <w:p>
            <w:pPr>
              <w:numPr>
                <w:ilvl w:val="0"/>
                <w:numId w:val="3"/>
              </w:numPr>
            </w:pPr>
            <w:r>
              <w:t xml:space="preserve">1 x System Fan Connector</w:t>
            </w:r>
          </w:p>
          <w:p>
            <w:pPr>
              <w:numPr>
                <w:ilvl w:val="0"/>
                <w:numId w:val="3"/>
              </w:numPr>
            </w:pPr>
            <w:r>
              <w:t xml:space="preserve">1 x Front Panel Header</w:t>
            </w:r>
          </w:p>
          <w:p>
            <w:pPr>
              <w:numPr>
                <w:ilvl w:val="0"/>
                <w:numId w:val="3"/>
              </w:numPr>
            </w:pPr>
            <w:r>
              <w:t xml:space="preserve">1 x Front Audio Header</w:t>
            </w:r>
          </w:p>
          <w:p>
            <w:pPr>
              <w:numPr>
                <w:ilvl w:val="0"/>
                <w:numId w:val="3"/>
              </w:numPr>
            </w:pPr>
            <w:r>
              <w:t xml:space="preserve">1 x Internal Stereo Speaker Header</w:t>
            </w:r>
          </w:p>
          <w:p>
            <w:pPr>
              <w:numPr>
                <w:ilvl w:val="0"/>
                <w:numId w:val="3"/>
              </w:numPr>
            </w:pPr>
            <w:r>
              <w:t xml:space="preserve">1 x Clear CMOS Header</w:t>
            </w:r>
          </w:p>
          <w:p>
            <w:pPr>
              <w:numPr>
                <w:ilvl w:val="0"/>
                <w:numId w:val="3"/>
              </w:numPr>
            </w:pPr>
            <w:r>
              <w:t xml:space="preserve">1 x COM Port Header</w:t>
            </w:r>
          </w:p>
          <w:p>
            <w:pPr>
              <w:numPr>
                <w:ilvl w:val="0"/>
                <w:numId w:val="3"/>
              </w:numPr>
            </w:pPr>
            <w:r>
              <w:t xml:space="preserve">1 x TPM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System Fan Monitoring</w:t>
            </w:r>
          </w:p>
          <w:p>
            <w:pPr>
              <w:numPr>
                <w:ilvl w:val="0"/>
                <w:numId w:val="3"/>
              </w:numPr>
            </w:pPr>
            <w:r>
              <w:t xml:space="preserve">Smart / Manual CPU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ATX Form Factor Dimension: 30.5cm x 24.4cm ( W x L )</w:t>
            </w:r>
          </w:p>
        </w:tc>
      </w:tr>
      <w:tr>
        <w:tc>
          <w:tcPr>
            <w:tcW w:w="2150" w:type="dxa"/>
            <w:vAlign w:val="center"/>
          </w:tcPr>
          <w:p>
            <w:r>
              <w:t xml:space="preserve">OS SUPPORT</w:t>
            </w:r>
          </w:p>
        </w:tc>
        <w:tc>
          <w:tcPr>
            <w:tcW w:w="7000" w:type="dxa"/>
          </w:tcPr>
          <w:p>
            <w:pPr>
              <w:numPr>
                <w:ilvl w:val="0"/>
                <w:numId w:val="3"/>
              </w:numPr>
            </w:pPr>
            <w:r>
              <w:t xml:space="preserve">Supports Windows 10(64bit) / 11(64bit)</w:t>
            </w:r>
          </w:p>
          <w:p>
            <w:pPr>
              <w:numPr>
                <w:ilvl w:val="0"/>
                <w:numId w:val="3"/>
              </w:numPr>
            </w:pPr>
            <w:r>
              <w:t xml:space="preserve">※Biostar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BullGuard</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User Manual</w:t>
            </w:r>
          </w:p>
        </w:tc>
      </w:tr>
      <w:tr>
        <w:tc>
          <w:tcPr>
            <w:tcW w:w="2150" w:type="dxa"/>
            <w:vAlign w:val="center"/>
          </w:tcPr>
          <w:p>
            <w:r>
              <w:t xml:space="preserve">FEATURES</w:t>
            </w:r>
          </w:p>
        </w:tc>
        <w:tc>
          <w:tcPr>
            <w:tcW w:w="7000" w:type="dxa"/>
          </w:tcPr>
          <w:p>
            <w:pPr>
              <w:numPr>
                <w:ilvl w:val="0"/>
                <w:numId w:val="3"/>
              </w:numPr>
            </w:pPr>
            <w:r>
              <w:t xml:space="preserve">BIO-FLASHER</w:t>
            </w:r>
          </w:p>
          <w:p>
            <w:pPr>
              <w:numPr>
                <w:ilvl w:val="0"/>
                <w:numId w:val="3"/>
              </w:numPr>
            </w:pPr>
            <w:r>
              <w:t xml:space="preserve">A.I FAN</w:t>
            </w:r>
          </w:p>
          <w:p>
            <w:pPr>
              <w:numPr>
                <w:ilvl w:val="0"/>
                <w:numId w:val="3"/>
              </w:numPr>
            </w:pPr>
            <w:r>
              <w:t xml:space="preserve">PCI-E Slot Detection BIOS Boot Screen</w:t>
            </w:r>
          </w:p>
          <w:p>
            <w:pPr>
              <w:numPr>
                <w:ilvl w:val="0"/>
                <w:numId w:val="3"/>
              </w:numPr>
            </w:pPr>
            <w:r>
              <w:t xml:space="preserve">PCIe M.2 4.0</w:t>
            </w:r>
          </w:p>
        </w:tc>
      </w:tr>
    </w:tbl>
    <w:p/>
    <w:p>
      <w:pPr>
        <w:pStyle w:val="pStyle"/>
      </w:pPr>
      <w:r>
        <w:rPr>
          <w:rStyle w:val="rStyle"/>
        </w:rPr>
        <w:t xml:space="preserve">CPU-Chipset</w:t>
      </w:r>
    </w:p>
    <w:p/>
    <w:tbl>
      <w:tblPr>
        <w:tblStyle w:val="TableStyle"/>
      </w:tblPr>
      <w:tr>
        <w:tc>
          <w:tcPr>
            <w:tcW w:w="6650" w:type="dxa"/>
          </w:tcPr>
          <w:p>
            <w:r>
              <w:rPr>
                <w:b/>
              </w:rPr>
              <w:t xml:space="preserve">Intel Z590 chipset</w:t>
            </w:r>
          </w:p>
          <w:p/>
          <w:p>
            <w:r>
              <w:t xml:space="preserve">With the Intel® Z590 chipset and the 10th/ 11th generation Intel® Core™ i9/ i7/ i5/ i3 processors and Intel® Pentium® processors, you will immediately be at the forefront of the battlefield, fueled by mind-blowing power and performance. From content creation to gaming, the Intel Z590 chipset provides you with the power and performance you need.</w:t>
            </w:r>
          </w:p>
        </w:tc>
        <w:tc>
          <w:tcPr>
            <w:tcW w:w="2500" w:type="dxa"/>
          </w:tcPr>
          <w:p>
            <w:pPr>
              <w:jc w:val="center"/>
            </w:pPr>
            <w:r>
              <w:pict>
                <v:shape type="#_x0000_t75" style="width:150px;height:228.81355932203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10"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1" o:title=""/>
                </v:shape>
              </w:pict>
            </w:r>
          </w:p>
        </w:tc>
      </w:tr>
      <w:tr>
        <w:tc>
          <w:tcPr>
            <w:tcW w:w="6650" w:type="dxa"/>
          </w:tcPr>
          <w:p>
            <w:r>
              <w:rPr>
                <w:b/>
              </w:rPr>
              <w:t xml:space="preserve">Integrated HDMI with HDCP</w:t>
            </w:r>
          </w:p>
          <w:p/>
          <w:p>
            <w:r>
              <w:t xml:space="preserve">Onboard HDMI connector allows full video &amp; audio support. It has industry-leading high definition video quality.</w:t>
            </w:r>
          </w:p>
        </w:tc>
        <w:tc>
          <w:tcPr>
            <w:tcW w:w="2500" w:type="dxa"/>
          </w:tcPr>
          <w:p>
            <w:pPr>
              <w:jc w:val="center"/>
            </w:pPr>
            <w:r>
              <w:pict>
                <v:shape type="#_x0000_t75" style="width:150px;height:73.991031390135px">
                  <v:imagedata r:id="rId12" o:title=""/>
                </v:shape>
              </w:pict>
            </w:r>
          </w:p>
        </w:tc>
      </w:tr>
    </w:tbl>
    <w:p/>
    <w:p>
      <w:pPr>
        <w:pStyle w:val="pStyle"/>
      </w:pPr>
      <w:r>
        <w:rPr>
          <w:rStyle w:val="rStyle"/>
        </w:rPr>
        <w:t xml:space="preserve">Speed+</w:t>
      </w:r>
    </w:p>
    <w:p/>
    <w:tbl>
      <w:tblPr>
        <w:tblStyle w:val="TableStyle"/>
      </w:tblPr>
      <w:tr>
        <w:tc>
          <w:tcPr>
            <w:tcW w:w="6650" w:type="dxa"/>
          </w:tcPr>
          <w:p>
            <w:r>
              <w:rPr>
                <w:b/>
              </w:rPr>
              <w:t xml:space="preserve">Intel GbE LAN</w:t>
            </w:r>
          </w:p>
          <w:p/>
          <w:p>
            <w:r>
              <w:t xml:space="preserve">Unlike ordinary LAN solution, Intel® GbE LAN offers fewer CPU resource consumption and more bandwidth stability. Thus, Intel® LAN is the best choice for performance seekers.</w:t>
            </w:r>
          </w:p>
        </w:tc>
        <w:tc>
          <w:tcPr>
            <w:tcW w:w="2500" w:type="dxa"/>
          </w:tcPr>
          <w:p>
            <w:pPr>
              <w:jc w:val="center"/>
            </w:pPr>
            <w:r>
              <w:pict>
                <v:shape type="#_x0000_t75" style="width:150px;height:162.3417721519px">
                  <v:imagedata r:id="rId13" o:title=""/>
                </v:shape>
              </w:pict>
            </w:r>
          </w:p>
        </w:tc>
      </w:tr>
      <w:tr>
        <w:tc>
          <w:tcPr>
            <w:tcW w:w="6650" w:type="dxa"/>
          </w:tcPr>
          <w:p>
            <w:r>
              <w:rPr>
                <w:b/>
              </w:rPr>
              <w:t xml:space="preserve">PCIe M.2</w:t>
            </w:r>
          </w:p>
          <w:p/>
          <w:p>
            <w:r>
              <w:t xml:space="preserve">PCIe M.2 32Gb/s  delivers the highest bandwidth and lower latency. It is 3 times faster compared with PCIe M.2 10Gb/s.
</w:t>
            </w:r>
          </w:p>
        </w:tc>
        <w:tc>
          <w:tcPr>
            <w:tcW w:w="2500" w:type="dxa"/>
          </w:tcPr>
          <w:p>
            <w:pPr>
              <w:jc w:val="center"/>
            </w:pPr>
            <w:r>
              <w:pict>
                <v:shape type="#_x0000_t75" style="width:150px;height:162.3417721519px">
                  <v:imagedata r:id="rId14"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15"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6"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17" o:title=""/>
                </v:shape>
              </w:pict>
            </w:r>
          </w:p>
        </w:tc>
      </w:tr>
      <w:tr>
        <w:tc>
          <w:tcPr>
            <w:tcW w:w="6650" w:type="dxa"/>
          </w:tcPr>
          <w:p>
            <w:r>
              <w:rPr>
                <w:b/>
              </w:rPr>
              <w:t xml:space="preserve">PCIe 4.0</w:t>
            </w:r>
          </w:p>
          <w:p/>
          <w:p>
            <w:r>
              <w:t xml:space="preserve">PCIe 4.0 is the ubiquitous and general-purpose PCI Express I/O standard. At 16GT/s bit rate, the interconnect performance bandwidth is doubled over PCIe 3.0, while preserving compatibility with software and mechanical interfaces.</w:t>
            </w:r>
          </w:p>
        </w:tc>
        <w:tc>
          <w:tcPr>
            <w:tcW w:w="2500" w:type="dxa"/>
          </w:tcPr>
          <w:p>
            <w:pPr>
              <w:jc w:val="center"/>
            </w:pPr>
            <w:r>
              <w:pict>
                <v:shape type="#_x0000_t75" style="width:150px;height:163.05379746835px">
                  <v:imagedata r:id="rId18" o:title=""/>
                </v:shape>
              </w:pict>
            </w:r>
          </w:p>
        </w:tc>
      </w:tr>
      <w:tr>
        <w:tc>
          <w:tcPr>
            <w:tcW w:w="6650" w:type="dxa"/>
          </w:tcPr>
          <w:p>
            <w:r>
              <w:rPr>
                <w:b/>
              </w:rPr>
              <w:t xml:space="preserve">PCIe 4.0 M.2</w:t>
            </w:r>
          </w:p>
          <w:p/>
          <w:p>
            <w:r>
              <w:t xml:space="preserve">PCIe 4.0 M.2   delivers the highest bandwidth and lower latency. It is 2 times faster compared with PCIe 3.0 M.2 .</w:t>
            </w:r>
          </w:p>
        </w:tc>
        <w:tc>
          <w:tcPr>
            <w:tcW w:w="2500" w:type="dxa"/>
          </w:tcPr>
          <w:p>
            <w:pPr>
              <w:jc w:val="center"/>
            </w:pPr>
            <w:r>
              <w:pict>
                <v:shape type="#_x0000_t75" style="width:150px;height:162.3417721519px">
                  <v:imagedata r:id="rId19" o:title=""/>
                </v:shape>
              </w:pict>
            </w:r>
          </w:p>
        </w:tc>
      </w:tr>
      <w:tr>
        <w:tc>
          <w:tcPr>
            <w:tcW w:w="6650" w:type="dxa"/>
          </w:tcPr>
          <w:p>
            <w:r>
              <w:rPr>
                <w:b/>
              </w:rPr>
              <w:t xml:space="preserve">USB 3.2 Gen1 Type-A</w:t>
            </w:r>
          </w:p>
          <w:p/>
          <w:p>
            <w:r>
              <w:t xml:space="preserve">USB 3.2 Gen1 delivers a compelling performance boosts and can be used to connect multiple devices without worrying about compatibility. It is capable of data transfer speeds up to 5Gbps and backwards compatible with all existing USB products.</w:t>
            </w:r>
          </w:p>
        </w:tc>
        <w:tc>
          <w:tcPr>
            <w:tcW w:w="2500" w:type="dxa"/>
          </w:tcPr>
          <w:p>
            <w:pPr>
              <w:jc w:val="center"/>
            </w:pPr>
            <w:r>
              <w:pict>
                <v:shape type="#_x0000_t75" style="width:150px;height:162.3417721519px">
                  <v:imagedata r:id="rId20" o:title=""/>
                </v:shape>
              </w:pict>
            </w:r>
          </w:p>
        </w:tc>
      </w:tr>
      <w:tr>
        <w:tc>
          <w:tcPr>
            <w:tcW w:w="6650" w:type="dxa"/>
          </w:tcPr>
          <w:p>
            <w:r>
              <w:rPr>
                <w:b/>
              </w:rPr>
              <w:t xml:space="preserve">Digital PWM</w:t>
            </w:r>
          </w:p>
          <w:p/>
          <w:p>
            <w:r>
              <w:t xml:space="preserve">Digital PWM controller is with dual-output multiphase that faster transient performance and accurately regulated frequency control. It can be enabled to greatly increase system efficiency.</w:t>
            </w:r>
          </w:p>
        </w:tc>
        <w:tc>
          <w:tcPr>
            <w:tcW w:w="2500" w:type="dxa"/>
          </w:tcPr>
          <w:p>
            <w:pPr>
              <w:jc w:val="center"/>
            </w:pPr>
            <w:r>
              <w:pict>
                <v:shape type="#_x0000_t75" style="width:150px;height:162.3417721519px">
                  <v:imagedata r:id="rId21" o:title=""/>
                </v:shape>
              </w:pict>
            </w:r>
          </w:p>
        </w:tc>
      </w:tr>
    </w:tbl>
    <w:p/>
    <w:p>
      <w:pPr>
        <w:pStyle w:val="pStyle"/>
      </w:pPr>
      <w:r>
        <w:rPr>
          <w:rStyle w:val="rStyle"/>
        </w:rPr>
        <w:t xml:space="preserve">Durable+</w:t>
      </w:r>
    </w:p>
    <w:p/>
    <w:tbl>
      <w:tblPr>
        <w:tblStyle w:val="TableStyle"/>
      </w:tblPr>
      <w:tr>
        <w:tc>
          <w:tcPr>
            <w:tcW w:w="6650" w:type="dxa"/>
          </w:tcPr>
          <w:p>
            <w:r>
              <w:rPr>
                <w:b/>
              </w:rPr>
              <w:t xml:space="preserve">Moistureproof of PCB</w:t>
            </w:r>
          </w:p>
          <w:p/>
          <w:p>
            <w:r>
              <w:t xml:space="preserve">The popularity of PC usage and working environment is getting deteriorating and moist (rural, coastal, etc.). The PCB will be oxidizing easily by damp or absorbed moisture, and ionic migration or CAF (Conductive Anodic Filament) will be generated. Moisture-proof PCB meets high density and high reliability requirements for moisture proof.
</w:t>
            </w:r>
          </w:p>
        </w:tc>
        <w:tc>
          <w:tcPr>
            <w:tcW w:w="2500" w:type="dxa"/>
          </w:tcPr>
          <w:p>
            <w:pPr>
              <w:jc w:val="center"/>
            </w:pPr>
            <w:r>
              <w:pict>
                <v:shape type="#_x0000_t75" style="width:150px;height:74.660633484163px">
                  <v:imagedata r:id="rId22" o:title=""/>
                </v:shape>
              </w:pict>
            </w:r>
          </w:p>
        </w:tc>
      </w:tr>
      <w:tr>
        <w:tc>
          <w:tcPr>
            <w:tcW w:w="6650" w:type="dxa"/>
          </w:tcPr>
          <w:p>
            <w:r>
              <w:rPr>
                <w:b/>
              </w:rPr>
              <w:t xml:space="preserve">Low RdsOn P-Pak MOS</w:t>
            </w:r>
          </w:p>
          <w:p/>
          <w:p>
            <w:r>
              <w:t xml:space="preserve">Low resistance design can significantly reduce the current out of energy loss.
 Low temperature, small size, excellent thermal conductivity.
 </w:t>
            </w:r>
          </w:p>
        </w:tc>
        <w:tc>
          <w:tcPr>
            <w:tcW w:w="2500" w:type="dxa"/>
          </w:tcPr>
          <w:p>
            <w:pPr>
              <w:jc w:val="center"/>
            </w:pPr>
            <w:r>
              <w:pict>
                <v:shape type="#_x0000_t75" style="width:150px;height:74.660633484163px">
                  <v:imagedata r:id="rId23" o:title=""/>
                </v:shape>
              </w:pict>
            </w:r>
          </w:p>
        </w:tc>
      </w:tr>
    </w:tbl>
    <w:p/>
    <w:p>
      <w:pPr>
        <w:pStyle w:val="pStyle"/>
      </w:pPr>
      <w:r>
        <w:rPr>
          <w:rStyle w:val="rStyle"/>
        </w:rPr>
        <w:t xml:space="preserve">Protection+</w:t>
      </w:r>
    </w:p>
    <w:p/>
    <w:tbl>
      <w:tblPr>
        <w:tblStyle w:val="TableStyle"/>
      </w:tblPr>
      <w:tr>
        <w:tc>
          <w:tcPr>
            <w:tcW w:w="6650" w:type="dxa"/>
          </w:tcPr>
          <w:p>
            <w:r>
              <w:rPr>
                <w:b/>
              </w:rPr>
              <w:t xml:space="preserve">Super Anti-Surge Protection</w:t>
            </w:r>
          </w:p>
          <w:p/>
          <w:p>
            <w:r>
              <w:t xml:space="preserve">BIOSTAR exclusive Anti-Surge design provides the best protection of board and extends the product life. Having the latest model of "Transient Voltage Suppressor" on- board can effectively protect the board circuit, reducing the shocks caused by ESD as well as other damages arising from overvoltage transients to enhance system durability.
</w:t>
            </w:r>
          </w:p>
        </w:tc>
        <w:tc>
          <w:tcPr>
            <w:tcW w:w="2500" w:type="dxa"/>
          </w:tcPr>
          <w:p>
            <w:pPr>
              <w:jc w:val="center"/>
            </w:pPr>
            <w:r>
              <w:pict>
                <v:shape type="#_x0000_t75" style="width:150px;height:60px">
                  <v:imagedata r:id="rId24" o:title=""/>
                </v:shape>
              </w:pict>
            </w:r>
          </w:p>
        </w:tc>
      </w:t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25" o:title=""/>
                </v:shape>
              </w:pict>
            </w:r>
          </w:p>
        </w:tc>
      </w:tr>
    </w:tbl>
    <w:p/>
    <w:p>
      <w:pPr>
        <w:pStyle w:val="pStyle"/>
      </w:pPr>
      <w:r>
        <w:rPr>
          <w:rStyle w:val="rStyle"/>
        </w:rPr>
        <w:t xml:space="preserve">DIY+</w:t>
      </w:r>
    </w:p>
    <w:p/>
    <w:tbl>
      <w:tblPr>
        <w:tblStyle w:val="TableStyle"/>
      </w:tblPr>
      <w:tr>
        <w:tc>
          <w:tcPr>
            <w:tcW w:w="6650" w:type="dxa"/>
          </w:tcPr>
          <w:p>
            <w:r>
              <w:rPr>
                <w:b/>
              </w:rPr>
              <w:t xml:space="preserve">Bitcoin Mining</w:t>
            </w:r>
          </w:p>
          <w:p/>
          <w:p>
            <w:r>
              <w:t xml:space="preserve">BIOSTAR offers a perfect choice for "Bitcoin Mining" with more PCI-E slots for users who wish to create a dedicated mining machine and getting a value oriented motherboard that can load up graphic cards is the ideal strategy.</w:t>
            </w:r>
          </w:p>
        </w:tc>
        <w:tc>
          <w:tcPr>
            <w:tcW w:w="2500" w:type="dxa"/>
          </w:tcPr>
          <w:p>
            <w:pPr>
              <w:jc w:val="center"/>
            </w:pPr>
            <w:r>
              <w:pict>
                <v:shape type="#_x0000_t75" style="width:150px;height:108.26086956522px">
                  <v:imagedata r:id="rId26" o:title=""/>
                </v:shape>
              </w:pict>
            </w:r>
          </w:p>
        </w:tc>
      </w:tr>
      <w:tr>
        <w:tc>
          <w:tcPr>
            <w:tcW w:w="6650" w:type="dxa"/>
          </w:tcPr>
          <w:p>
            <w:r>
              <w:rPr>
                <w:b/>
              </w:rPr>
              <w:t xml:space="preserve">BIO-Flasher</w:t>
            </w:r>
          </w:p>
          <w:p/>
          <w:p>
            <w:r>
              <w:t xml:space="preserve">BIO-Flasher is a convenient BIOS update tool. Just launch this tool and put the BIOS on USB pen driver before entering the OS. You can update your BIOS with only a few clicks without preparing an additional floppy disk or other complicated flash utility.</w:t>
            </w:r>
          </w:p>
        </w:tc>
        <w:tc>
          <w:tcPr>
            <w:tcW w:w="2500" w:type="dxa"/>
          </w:tcPr>
          <w:p>
            <w:pPr>
              <w:jc w:val="center"/>
            </w:pPr>
            <w:r>
              <w:pict>
                <v:shape type="#_x0000_t75" style="width:150px;height:162.3417721519px">
                  <v:imagedata r:id="rId27" o:title=""/>
                </v:shape>
              </w:pict>
            </w:r>
          </w:p>
        </w:tc>
      </w:tr>
      <w:tr>
        <w:tc>
          <w:tcPr>
            <w:tcW w:w="6650" w:type="dxa"/>
          </w:tcPr>
          <w:p>
            <w:r>
              <w:rPr>
                <w:b/>
              </w:rPr>
              <w:t xml:space="preserve">eHot-Line Utiltiy</w:t>
            </w:r>
          </w:p>
          <w:p/>
          <w:p>
            <w:r>
              <w:t xml:space="preserve">Integrated e-service automatically sends your technical support request to Biostar Globe tech support without any delay.</w:t>
            </w:r>
          </w:p>
        </w:tc>
        <w:tc>
          <w:tcPr>
            <w:tcW w:w="2500" w:type="dxa"/>
          </w:tcPr>
          <w:p>
            <w:pPr>
              <w:jc w:val="center"/>
            </w:pPr>
            <w:r>
              <w:pict>
                <v:shape type="#_x0000_t75" style="width:150px;height:73.991031390135px">
                  <v:imagedata r:id="rId28" o:title=""/>
                </v:shape>
              </w:pict>
            </w:r>
          </w:p>
        </w:tc>
      </w:tr>
      <w:tr>
        <w:tc>
          <w:tcPr>
            <w:tcW w:w="6650" w:type="dxa"/>
          </w:tcPr>
          <w:p>
            <w:r>
              <w:rPr>
                <w:b/>
              </w:rPr>
              <w:t xml:space="preserve">A.I FAN</w:t>
            </w:r>
          </w:p>
          <w:p/>
          <w:p>
            <w:r>
              <w:t xml:space="preserve">With A.I FAN users can ensure that  their gaming PC can maintain its performance while staying cool. According to different cooling needs and usage scenarios, users can control speed modes. Allows users to have more customizability of fan modes and automatically detects different temperatures to make fan operate at defined speed for optimal cooling performance. Furthermore, A.I FAN support both PWM and DC voltage fans for more cooling options.</w:t>
            </w:r>
          </w:p>
        </w:tc>
        <w:tc>
          <w:tcPr>
            <w:tcW w:w="2500" w:type="dxa"/>
          </w:tcPr>
          <w:p>
            <w:pPr>
              <w:jc w:val="center"/>
            </w:pPr>
            <w:r>
              <w:pict>
                <v:shape type="#_x0000_t75" style="width:150px;height:162.3417721519px">
                  <v:imagedata r:id="rId29" o:title=""/>
                </v:shape>
              </w:pict>
            </w:r>
          </w:p>
        </w:tc>
      </w:tr>
      <w:tr>
        <w:tc>
          <w:tcPr>
            <w:tcW w:w="6650" w:type="dxa"/>
          </w:tcPr>
          <w:p>
            <w:r>
              <w:rPr>
                <w:b/>
              </w:rPr>
              <w:t xml:space="preserve">CPU OPT</w:t>
            </w:r>
          </w:p>
          <w:p/>
          <w:p>
            <w:r>
              <w:t xml:space="preserve">BIOSTAR offers one more fan header which is called CPU OPT. Users can use it to connect any kind of water coolers for a liquid cooling system. Keep your computer stable and enjoy your machine at the utmost potential.</w:t>
            </w:r>
          </w:p>
        </w:tc>
        <w:tc>
          <w:tcPr>
            <w:tcW w:w="2500" w:type="dxa"/>
          </w:tcPr>
          <w:p>
            <w:pPr>
              <w:jc w:val="center"/>
            </w:pPr>
            <w:r>
              <w:pict>
                <v:shape type="#_x0000_t75" style="width:150px;height:162.28346456693px">
                  <v:imagedata r:id="rId30" o:title=""/>
                </v:shape>
              </w:pict>
            </w:r>
          </w:p>
        </w:tc>
      </w:tr>
      <w:tr>
        <w:tc>
          <w:tcPr>
            <w:tcW w:w="6650" w:type="dxa"/>
          </w:tcPr>
          <w:p>
            <w:r>
              <w:rPr>
                <w:b/>
              </w:rPr>
              <w:t xml:space="preserve">Debug LED</w:t>
            </w:r>
          </w:p>
          <w:p/>
          <w:p>
            <w:r>
              <w:t xml:space="preserve">Debug LED helps you identify any issues going with your board or hardware. When error occurs, the corresponding LED lights will inform you on the status of your board or hardware to shorten the test time effectively.</w:t>
            </w:r>
          </w:p>
        </w:tc>
        <w:tc>
          <w:tcPr>
            <w:tcW w:w="2500" w:type="dxa"/>
          </w:tcPr>
          <w:p>
            <w:pPr>
              <w:jc w:val="center"/>
            </w:pPr>
            <w:r>
              <w:pict>
                <v:shape type="#_x0000_t75" style="width:150px;height:162.3417721519px">
                  <v:imagedata r:id="rId31" o:title=""/>
                </v:shape>
              </w:pict>
            </w:r>
          </w:p>
        </w:tc>
      </w:tr>
      <w:tr>
        <w:tc>
          <w:tcPr>
            <w:tcW w:w="6650" w:type="dxa"/>
          </w:tcPr>
          <w:p>
            <w:r>
              <w:rPr>
                <w:b/>
              </w:rPr>
              <w:t xml:space="preserve">A.I TP Control</w:t>
            </w:r>
          </w:p>
          <w:p/>
          <w:p>
            <w:r>
              <w:t xml:space="preserve">A.I TP Control is designed for overclockers. It provides a user-friendly BIOS environment that overclockers can adjust the temperature setting to keep your PC safe and enjoy extreme overclocking performance.</w:t>
            </w:r>
          </w:p>
        </w:tc>
        <w:tc>
          <w:tcPr>
            <w:tcW w:w="2500" w:type="dxa"/>
          </w:tcPr>
          <w:p>
            <w:pPr>
              <w:jc w:val="center"/>
            </w:pPr>
            <w:r>
              <w:pict>
                <v:shape type="#_x0000_t75" style="width:150px;height:162.3417721519px">
                  <v:imagedata r:id="rId32"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33" o:title=""/>
                </v:shape>
              </w:pict>
            </w:r>
          </w:p>
        </w:tc>
      </w:tr>
    </w:tbl>
    <w:sectPr>
      <w:headerReference w:type="default" r:id="rId34"/>
      <w:footerReference w:type="default" r:id="rId35"/>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png"/>
  <Relationship Id="rId23" Type="http://schemas.openxmlformats.org/officeDocument/2006/relationships/image" Target="media/section_image17.png"/>
  <Relationship Id="rId24" Type="http://schemas.openxmlformats.org/officeDocument/2006/relationships/image" Target="media/section_image18.png"/>
  <Relationship Id="rId25" Type="http://schemas.openxmlformats.org/officeDocument/2006/relationships/image" Target="media/section_image19.png"/>
  <Relationship Id="rId26" Type="http://schemas.openxmlformats.org/officeDocument/2006/relationships/image" Target="media/section_image20.png"/>
  <Relationship Id="rId27" Type="http://schemas.openxmlformats.org/officeDocument/2006/relationships/image" Target="media/section_image21.png"/>
  <Relationship Id="rId28" Type="http://schemas.openxmlformats.org/officeDocument/2006/relationships/image" Target="media/section_image22.gif"/>
  <Relationship Id="rId29" Type="http://schemas.openxmlformats.org/officeDocument/2006/relationships/image" Target="media/section_image23.png"/>
  <Relationship Id="rId30" Type="http://schemas.openxmlformats.org/officeDocument/2006/relationships/image" Target="media/section_image24.png"/>
  <Relationship Id="rId31" Type="http://schemas.openxmlformats.org/officeDocument/2006/relationships/image" Target="media/section_image25.png"/>
  <Relationship Id="rId32" Type="http://schemas.openxmlformats.org/officeDocument/2006/relationships/image" Target="media/section_image26.png"/>
  <Relationship Id="rId33" Type="http://schemas.openxmlformats.org/officeDocument/2006/relationships/image" Target="media/section_image27.png"/>
  <Relationship Id="rId34" Type="http://schemas.openxmlformats.org/officeDocument/2006/relationships/header" Target="header1.xml"/>
  <Relationship Id="rId35"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2024-03-29T13:27:43+08:00</dcterms:created>
  <dcterms:modified xsi:type="dcterms:W3CDTF">2024-03-29T13:27:43+08:00</dcterms:modified>
  <dc:title/>
  <dc:description/>
  <dc:subject/>
  <cp:keywords/>
  <cp:category/>
</cp:coreProperties>
</file>